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26A" w:rsidRDefault="00E92CCD" w:rsidP="00E92CCD">
      <w:pPr>
        <w:jc w:val="both"/>
        <w:rPr>
          <w:rFonts w:ascii="Arial" w:hAnsi="Arial" w:cs="Arial"/>
          <w:b/>
          <w:u w:val="single"/>
        </w:rPr>
      </w:pPr>
      <w:r w:rsidRPr="00E92CCD">
        <w:rPr>
          <w:rFonts w:ascii="Arial" w:hAnsi="Arial" w:cs="Arial"/>
          <w:b/>
          <w:u w:val="single"/>
        </w:rPr>
        <w:t xml:space="preserve">SOL.LICITUD DE LLICÈNCIA ADMINISTRATIVA PER A LA TINENÇA D’ANIMALS POTENCIALMENT PERILLOSOS </w:t>
      </w:r>
    </w:p>
    <w:p w:rsidR="00CE56C0" w:rsidRDefault="00CE56C0" w:rsidP="00E92CCD">
      <w:pPr>
        <w:jc w:val="both"/>
        <w:rPr>
          <w:rFonts w:ascii="Arial" w:hAnsi="Arial" w:cs="Arial"/>
          <w:b/>
          <w:u w:val="single"/>
        </w:rPr>
      </w:pPr>
    </w:p>
    <w:p w:rsidR="00CE56C0" w:rsidRPr="00E92CCD" w:rsidRDefault="00CE56C0" w:rsidP="00E92CCD">
      <w:pPr>
        <w:jc w:val="both"/>
        <w:rPr>
          <w:rFonts w:ascii="Arial" w:hAnsi="Arial" w:cs="Arial"/>
          <w:b/>
          <w:u w:val="single"/>
        </w:rPr>
      </w:pPr>
    </w:p>
    <w:p w:rsidR="00E92CCD" w:rsidRPr="00E92CCD" w:rsidRDefault="00E92CCD" w:rsidP="00E92CCD">
      <w:pPr>
        <w:jc w:val="both"/>
        <w:rPr>
          <w:rFonts w:ascii="Arial" w:hAnsi="Arial" w:cs="Arial"/>
        </w:rPr>
      </w:pPr>
      <w:r w:rsidRPr="00E92CCD">
        <w:rPr>
          <w:rFonts w:ascii="Arial" w:hAnsi="Arial" w:cs="Arial"/>
        </w:rPr>
        <w:t>_________</w:t>
      </w:r>
      <w:r>
        <w:rPr>
          <w:rFonts w:ascii="Arial" w:hAnsi="Arial" w:cs="Arial"/>
        </w:rPr>
        <w:t>______________________________</w:t>
      </w:r>
      <w:r w:rsidRPr="00E92CCD">
        <w:rPr>
          <w:rFonts w:ascii="Arial" w:hAnsi="Arial" w:cs="Arial"/>
        </w:rPr>
        <w:t xml:space="preserve">________, amb DNI _____________, </w:t>
      </w:r>
    </w:p>
    <w:p w:rsidR="00E92CCD" w:rsidRPr="00E92CCD" w:rsidRDefault="00E92CCD" w:rsidP="00E92CCD">
      <w:pPr>
        <w:jc w:val="both"/>
        <w:rPr>
          <w:rFonts w:ascii="Arial" w:hAnsi="Arial" w:cs="Arial"/>
        </w:rPr>
      </w:pPr>
      <w:r w:rsidRPr="00E92CCD">
        <w:rPr>
          <w:rFonts w:ascii="Arial" w:hAnsi="Arial" w:cs="Arial"/>
        </w:rPr>
        <w:t xml:space="preserve">veí/veïna de </w:t>
      </w:r>
      <w:r w:rsidR="00CE56C0">
        <w:rPr>
          <w:rFonts w:ascii="Arial" w:hAnsi="Arial" w:cs="Arial"/>
        </w:rPr>
        <w:t>________</w:t>
      </w:r>
      <w:r w:rsidRPr="00E92CCD">
        <w:rPr>
          <w:rFonts w:ascii="Arial" w:hAnsi="Arial" w:cs="Arial"/>
        </w:rPr>
        <w:t>_________________________, amb domicili a ____________________________</w:t>
      </w:r>
      <w:r w:rsidR="00CE56C0">
        <w:rPr>
          <w:rFonts w:ascii="Arial" w:hAnsi="Arial" w:cs="Arial"/>
        </w:rPr>
        <w:t>____________</w:t>
      </w:r>
      <w:r w:rsidRPr="00E92CCD">
        <w:rPr>
          <w:rFonts w:ascii="Arial" w:hAnsi="Arial" w:cs="Arial"/>
        </w:rPr>
        <w:t>,núm.</w:t>
      </w:r>
      <w:r w:rsidR="00CE56C0">
        <w:rPr>
          <w:rFonts w:ascii="Arial" w:hAnsi="Arial" w:cs="Arial"/>
        </w:rPr>
        <w:t>_______, casa/portal_____</w:t>
      </w:r>
      <w:r w:rsidRPr="00E92CCD">
        <w:rPr>
          <w:rFonts w:ascii="Arial" w:hAnsi="Arial" w:cs="Arial"/>
        </w:rPr>
        <w:t xml:space="preserve">__, </w:t>
      </w:r>
      <w:r w:rsidR="00CE56C0">
        <w:rPr>
          <w:rFonts w:ascii="Arial" w:hAnsi="Arial" w:cs="Arial"/>
        </w:rPr>
        <w:t>codi Postal</w:t>
      </w:r>
      <w:r w:rsidRPr="00E92CCD">
        <w:rPr>
          <w:rFonts w:ascii="Arial" w:hAnsi="Arial" w:cs="Arial"/>
        </w:rPr>
        <w:t>_______________,</w:t>
      </w:r>
      <w:r w:rsidR="00CE56C0">
        <w:rPr>
          <w:rFonts w:ascii="Arial" w:hAnsi="Arial" w:cs="Arial"/>
        </w:rPr>
        <w:t xml:space="preserve"> </w:t>
      </w:r>
      <w:r w:rsidRPr="00E92CCD">
        <w:rPr>
          <w:rFonts w:ascii="Arial" w:hAnsi="Arial" w:cs="Arial"/>
        </w:rPr>
        <w:t>telèfons _______________________________i correu electrònic________________________</w:t>
      </w:r>
      <w:r w:rsidR="00CE56C0">
        <w:rPr>
          <w:rFonts w:ascii="Arial" w:hAnsi="Arial" w:cs="Arial"/>
        </w:rPr>
        <w:t>_____________________________________</w:t>
      </w:r>
    </w:p>
    <w:p w:rsidR="00CE56C0" w:rsidRDefault="00CE56C0" w:rsidP="00E92CCD">
      <w:pPr>
        <w:jc w:val="both"/>
        <w:rPr>
          <w:rFonts w:ascii="Arial" w:hAnsi="Arial" w:cs="Arial"/>
        </w:rPr>
      </w:pPr>
    </w:p>
    <w:p w:rsidR="00E92CCD" w:rsidRPr="00E92CCD" w:rsidRDefault="00E92CCD" w:rsidP="00E92CCD">
      <w:pPr>
        <w:jc w:val="both"/>
        <w:rPr>
          <w:rFonts w:ascii="Arial" w:hAnsi="Arial" w:cs="Arial"/>
        </w:rPr>
      </w:pPr>
      <w:r w:rsidRPr="00E92CCD">
        <w:rPr>
          <w:rFonts w:ascii="Arial" w:hAnsi="Arial" w:cs="Arial"/>
        </w:rPr>
        <w:t xml:space="preserve">En relació a la sol·licitud de llicència administrativa que habilita per a la tinença d’animals potencialment perillosos que presento a l’Ajuntament d’Aiguaviva, respecte al període comprès entre el 9 de novembre i el 21 de juliol de 2004, ambdós inclosos, en què era competència de la Generalitat de Catalunya imposar les sancions establertes per la comissió de les infeccions tipificades en matèria de gossos considerats potencialment perillosos. </w:t>
      </w:r>
    </w:p>
    <w:p w:rsidR="00E92CCD" w:rsidRPr="00E92CCD" w:rsidRDefault="00E92CCD" w:rsidP="00E92CCD">
      <w:pPr>
        <w:jc w:val="both"/>
        <w:rPr>
          <w:rFonts w:ascii="Arial" w:hAnsi="Arial" w:cs="Arial"/>
          <w:b/>
        </w:rPr>
      </w:pPr>
      <w:r w:rsidRPr="00E92CCD">
        <w:rPr>
          <w:rFonts w:ascii="Arial" w:hAnsi="Arial" w:cs="Arial"/>
          <w:b/>
        </w:rPr>
        <w:t>DECLARO SOTA LA MEVA RESPONSABILITAT</w:t>
      </w:r>
    </w:p>
    <w:p w:rsidR="00E92CCD" w:rsidRPr="00E92CCD" w:rsidRDefault="00E92CCD" w:rsidP="00E92CCD">
      <w:pPr>
        <w:jc w:val="both"/>
        <w:rPr>
          <w:rFonts w:ascii="Arial" w:hAnsi="Arial" w:cs="Arial"/>
        </w:rPr>
      </w:pPr>
      <w:r w:rsidRPr="00E92CCD">
        <w:rPr>
          <w:rFonts w:ascii="Arial" w:hAnsi="Arial" w:cs="Arial"/>
        </w:rPr>
        <w:t xml:space="preserve">1.- Que NO he estat sancionat/da per infraccions greus o molt greus, que hagin comportat alguna de les sancions accessòries de les previstes a l’apartat 3 de l’article 13 de la Llei 50/1999, de 23 de desembre, sobre el règim jurídic d’animals potencialment perillosos. </w:t>
      </w:r>
    </w:p>
    <w:p w:rsidR="00E92CCD" w:rsidRPr="00E92CCD" w:rsidRDefault="00E92CCD" w:rsidP="00E92CCD">
      <w:pPr>
        <w:jc w:val="both"/>
        <w:rPr>
          <w:rFonts w:ascii="Arial" w:hAnsi="Arial" w:cs="Arial"/>
        </w:rPr>
      </w:pPr>
      <w:r w:rsidRPr="00E92CCD">
        <w:rPr>
          <w:rFonts w:ascii="Arial" w:hAnsi="Arial" w:cs="Arial"/>
        </w:rPr>
        <w:t xml:space="preserve">2.- Que no he estat sancionat per infraccions greus o molt greus que hagin comportat el comís de l’animal, d’acord amb els articles 10 i següents de la Llei 10/1999, de 30 de juliol, sobre la tinença de gossos considerats potencialment perillosos. </w:t>
      </w:r>
    </w:p>
    <w:p w:rsidR="00E92CCD" w:rsidRPr="00E92CCD" w:rsidRDefault="00E92CCD" w:rsidP="00E92CCD">
      <w:pPr>
        <w:jc w:val="both"/>
        <w:rPr>
          <w:rFonts w:ascii="Arial" w:hAnsi="Arial" w:cs="Arial"/>
        </w:rPr>
      </w:pPr>
    </w:p>
    <w:p w:rsidR="00E92CCD" w:rsidRDefault="00E92CCD" w:rsidP="00E92CCD">
      <w:pPr>
        <w:jc w:val="both"/>
        <w:rPr>
          <w:rFonts w:ascii="Arial" w:hAnsi="Arial" w:cs="Arial"/>
        </w:rPr>
      </w:pPr>
      <w:r w:rsidRPr="00E92CCD">
        <w:rPr>
          <w:rFonts w:ascii="Arial" w:hAnsi="Arial" w:cs="Arial"/>
        </w:rPr>
        <w:t>Aiguaviva, ________________________________________</w:t>
      </w:r>
    </w:p>
    <w:p w:rsidR="00CE56C0" w:rsidRDefault="00CE56C0" w:rsidP="00E92CCD">
      <w:pPr>
        <w:jc w:val="both"/>
        <w:rPr>
          <w:rFonts w:ascii="Arial" w:hAnsi="Arial" w:cs="Arial"/>
        </w:rPr>
      </w:pPr>
    </w:p>
    <w:p w:rsidR="00CE56C0" w:rsidRPr="00E92CCD" w:rsidRDefault="00CE56C0" w:rsidP="00E92CCD">
      <w:pPr>
        <w:jc w:val="both"/>
        <w:rPr>
          <w:rFonts w:ascii="Arial" w:hAnsi="Arial" w:cs="Arial"/>
        </w:rPr>
      </w:pPr>
      <w:bookmarkStart w:id="0" w:name="_GoBack"/>
      <w:bookmarkEnd w:id="0"/>
    </w:p>
    <w:sectPr w:rsidR="00CE56C0" w:rsidRPr="00E92CCD" w:rsidSect="007A1E1A">
      <w:headerReference w:type="default" r:id="rId6"/>
      <w:footerReference w:type="default" r:id="rId7"/>
      <w:pgSz w:w="11906" w:h="16838"/>
      <w:pgMar w:top="1417" w:right="1701" w:bottom="1417" w:left="1701" w:header="708" w:footer="3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CCD" w:rsidRDefault="00E92CCD" w:rsidP="00E92CCD">
      <w:pPr>
        <w:spacing w:after="0" w:line="240" w:lineRule="auto"/>
      </w:pPr>
      <w:r>
        <w:separator/>
      </w:r>
    </w:p>
  </w:endnote>
  <w:endnote w:type="continuationSeparator" w:id="0">
    <w:p w:rsidR="00E92CCD" w:rsidRDefault="00E92CCD" w:rsidP="00E92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E1A" w:rsidRPr="001900F8" w:rsidRDefault="007A1E1A" w:rsidP="007A1E1A">
    <w:pPr>
      <w:autoSpaceDE w:val="0"/>
      <w:autoSpaceDN w:val="0"/>
      <w:ind w:left="-602" w:right="-568"/>
      <w:jc w:val="both"/>
      <w:rPr>
        <w:rFonts w:ascii="Bell MT" w:hAnsi="Bell MT"/>
        <w:b/>
        <w:i/>
        <w:szCs w:val="18"/>
      </w:rPr>
    </w:pPr>
    <w:r w:rsidRPr="001900F8">
      <w:rPr>
        <w:rFonts w:ascii="Bell MT" w:hAnsi="Bell MT"/>
        <w:b/>
        <w:szCs w:val="18"/>
      </w:rPr>
      <w:t>Informació bàsica de protecció de dades.</w:t>
    </w:r>
  </w:p>
  <w:p w:rsidR="007A1E1A" w:rsidRPr="00695DA6" w:rsidRDefault="007A1E1A" w:rsidP="007A1E1A">
    <w:pPr>
      <w:autoSpaceDE w:val="0"/>
      <w:autoSpaceDN w:val="0"/>
      <w:ind w:left="-602" w:right="-568"/>
      <w:jc w:val="both"/>
      <w:rPr>
        <w:rFonts w:ascii="Bell MT" w:hAnsi="Bell MT"/>
        <w:i/>
        <w:szCs w:val="18"/>
      </w:rPr>
    </w:pPr>
    <w:r w:rsidRPr="00695DA6">
      <w:rPr>
        <w:rFonts w:ascii="Bell MT" w:hAnsi="Bell MT"/>
        <w:szCs w:val="18"/>
      </w:rPr>
      <w:t xml:space="preserve">El </w:t>
    </w:r>
    <w:r w:rsidRPr="00695DA6">
      <w:rPr>
        <w:rFonts w:ascii="Bell MT" w:hAnsi="Bell MT"/>
        <w:b/>
        <w:bCs/>
        <w:szCs w:val="18"/>
      </w:rPr>
      <w:t xml:space="preserve">Responsable </w:t>
    </w:r>
    <w:r w:rsidRPr="00695DA6">
      <w:rPr>
        <w:rFonts w:ascii="Bell MT" w:hAnsi="Bell MT"/>
        <w:szCs w:val="18"/>
      </w:rPr>
      <w:t xml:space="preserve">del tractament és l’Ajuntament d’Aiguaviva. La </w:t>
    </w:r>
    <w:r w:rsidRPr="00695DA6">
      <w:rPr>
        <w:rFonts w:ascii="Bell MT" w:hAnsi="Bell MT"/>
        <w:b/>
        <w:bCs/>
        <w:szCs w:val="18"/>
      </w:rPr>
      <w:t xml:space="preserve">finalitat </w:t>
    </w:r>
    <w:r w:rsidRPr="00695DA6">
      <w:rPr>
        <w:rFonts w:ascii="Bell MT" w:hAnsi="Bell MT"/>
        <w:szCs w:val="18"/>
      </w:rPr>
      <w:t xml:space="preserve">és deixar constància de les entrades i sortides </w:t>
    </w:r>
    <w:r w:rsidRPr="00695DA6">
      <w:rPr>
        <w:rFonts w:ascii="Bell MT" w:eastAsia="Calibri" w:hAnsi="Bell MT" w:cs="Arial"/>
        <w:szCs w:val="18"/>
      </w:rPr>
      <w:t>dels documents, identificació de persones remitents o destinatàries, còmput de terminis a efectes de compliment de les obligacions establertes a cada procediment i seguiment de les actuacions.</w:t>
    </w:r>
    <w:r w:rsidRPr="00695DA6">
      <w:rPr>
        <w:rFonts w:ascii="Bell MT" w:hAnsi="Bell MT"/>
        <w:szCs w:val="18"/>
      </w:rPr>
      <w:t xml:space="preserve"> </w:t>
    </w:r>
    <w:r w:rsidRPr="00695DA6">
      <w:rPr>
        <w:rFonts w:ascii="Bell MT" w:hAnsi="Bell MT"/>
        <w:b/>
        <w:szCs w:val="18"/>
      </w:rPr>
      <w:t>Legitimació</w:t>
    </w:r>
    <w:r w:rsidRPr="00695DA6">
      <w:rPr>
        <w:rFonts w:ascii="Bell MT" w:hAnsi="Bell MT"/>
        <w:szCs w:val="18"/>
      </w:rPr>
      <w:t xml:space="preserve">: compliment d’obligació legal. </w:t>
    </w:r>
    <w:r w:rsidRPr="00695DA6">
      <w:rPr>
        <w:rFonts w:ascii="Bell MT" w:hAnsi="Bell MT"/>
        <w:b/>
        <w:szCs w:val="18"/>
      </w:rPr>
      <w:t>Destinataris</w:t>
    </w:r>
    <w:r w:rsidRPr="00695DA6">
      <w:rPr>
        <w:rFonts w:ascii="Bell MT" w:hAnsi="Bell MT"/>
        <w:szCs w:val="18"/>
      </w:rPr>
      <w:t xml:space="preserve">: altres administracions públiques per a garantir la </w:t>
    </w:r>
    <w:proofErr w:type="spellStart"/>
    <w:r w:rsidRPr="00695DA6">
      <w:rPr>
        <w:rFonts w:ascii="Bell MT" w:hAnsi="Bell MT"/>
        <w:szCs w:val="18"/>
      </w:rPr>
      <w:t>intercomunicació</w:t>
    </w:r>
    <w:proofErr w:type="spellEnd"/>
    <w:r w:rsidRPr="00695DA6">
      <w:rPr>
        <w:rFonts w:ascii="Bell MT" w:hAnsi="Bell MT"/>
        <w:szCs w:val="18"/>
      </w:rPr>
      <w:t xml:space="preserve"> i coordinació de registres. Té els </w:t>
    </w:r>
    <w:r w:rsidRPr="00695DA6">
      <w:rPr>
        <w:rFonts w:ascii="Bell MT" w:hAnsi="Bell MT"/>
        <w:b/>
        <w:bCs/>
        <w:szCs w:val="18"/>
      </w:rPr>
      <w:t xml:space="preserve">drets </w:t>
    </w:r>
    <w:r w:rsidRPr="00695DA6">
      <w:rPr>
        <w:rFonts w:ascii="Bell MT" w:hAnsi="Bell MT"/>
        <w:szCs w:val="18"/>
      </w:rPr>
      <w:t>a accedir a les dades, rectificar-les, suprimir-les, sol</w:t>
    </w:r>
    <w:r w:rsidRPr="00695DA6">
      <w:rPr>
        <w:rFonts w:ascii="Times New Roman" w:hAnsi="Times New Roman"/>
        <w:szCs w:val="18"/>
      </w:rPr>
      <w:t>·</w:t>
    </w:r>
    <w:r w:rsidRPr="00695DA6">
      <w:rPr>
        <w:rFonts w:ascii="Bell MT" w:hAnsi="Bell MT"/>
        <w:szCs w:val="18"/>
      </w:rPr>
      <w:t>licitar-ne la limitació del tractament i oposar-s’hi. Pot consultar i</w:t>
    </w:r>
    <w:r w:rsidRPr="00695DA6">
      <w:rPr>
        <w:rFonts w:ascii="Bell MT" w:hAnsi="Bell MT"/>
        <w:b/>
        <w:bCs/>
        <w:szCs w:val="18"/>
      </w:rPr>
      <w:t xml:space="preserve">nformació addicional </w:t>
    </w:r>
    <w:r w:rsidRPr="00695DA6">
      <w:rPr>
        <w:rFonts w:ascii="Bell MT" w:hAnsi="Bell MT"/>
        <w:szCs w:val="18"/>
      </w:rPr>
      <w:t xml:space="preserve">sobre el tractament de les dades a </w:t>
    </w:r>
    <w:hyperlink r:id="rId1" w:history="1">
      <w:r w:rsidRPr="00695DA6">
        <w:rPr>
          <w:rFonts w:ascii="Bell MT" w:hAnsi="Bell MT"/>
          <w:color w:val="0000FF"/>
          <w:szCs w:val="18"/>
          <w:u w:val="single"/>
        </w:rPr>
        <w:t>www.aiguaviva.cat/protecciódedades</w:t>
      </w:r>
    </w:hyperlink>
  </w:p>
  <w:p w:rsidR="007A1E1A" w:rsidRPr="007A1E1A" w:rsidRDefault="007A1E1A">
    <w:pPr>
      <w:pStyle w:val="Piedepgina"/>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CCD" w:rsidRDefault="00E92CCD" w:rsidP="00E92CCD">
      <w:pPr>
        <w:spacing w:after="0" w:line="240" w:lineRule="auto"/>
      </w:pPr>
      <w:r>
        <w:separator/>
      </w:r>
    </w:p>
  </w:footnote>
  <w:footnote w:type="continuationSeparator" w:id="0">
    <w:p w:rsidR="00E92CCD" w:rsidRDefault="00E92CCD" w:rsidP="00E92C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CCD" w:rsidRDefault="00E92CCD" w:rsidP="00E92CCD">
    <w:pPr>
      <w:pStyle w:val="Encabezado"/>
      <w:ind w:left="-851" w:firstLine="1089"/>
      <w:rPr>
        <w:rFonts w:ascii="Verdana" w:hAnsi="Verdana"/>
        <w:i/>
        <w:color w:val="595959" w:themeColor="text1" w:themeTint="A6"/>
        <w:sz w:val="20"/>
      </w:rPr>
    </w:pPr>
    <w:r w:rsidRPr="00022BD0">
      <w:rPr>
        <w:noProof/>
        <w:color w:val="595959" w:themeColor="text1" w:themeTint="A6"/>
        <w:sz w:val="20"/>
        <w:lang w:val="es-ES" w:eastAsia="es-ES"/>
      </w:rPr>
      <w:drawing>
        <wp:anchor distT="0" distB="0" distL="114300" distR="114300" simplePos="0" relativeHeight="251659264" behindDoc="1" locked="0" layoutInCell="1" allowOverlap="1">
          <wp:simplePos x="0" y="0"/>
          <wp:positionH relativeFrom="column">
            <wp:posOffset>-778013</wp:posOffset>
          </wp:positionH>
          <wp:positionV relativeFrom="paragraph">
            <wp:posOffset>-173962</wp:posOffset>
          </wp:positionV>
          <wp:extent cx="1094133" cy="1152939"/>
          <wp:effectExtent l="19050" t="0" r="0" b="0"/>
          <wp:wrapNone/>
          <wp:docPr id="2" name="0 Imagen" descr="Escut Aiguaviva transpare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t Aiguaviva transparent 2.jpg"/>
                  <pic:cNvPicPr/>
                </pic:nvPicPr>
                <pic:blipFill>
                  <a:blip r:embed="rId1"/>
                  <a:stretch>
                    <a:fillRect/>
                  </a:stretch>
                </pic:blipFill>
                <pic:spPr>
                  <a:xfrm>
                    <a:off x="0" y="0"/>
                    <a:ext cx="1094133" cy="1152939"/>
                  </a:xfrm>
                  <a:prstGeom prst="rect">
                    <a:avLst/>
                  </a:prstGeom>
                </pic:spPr>
              </pic:pic>
            </a:graphicData>
          </a:graphic>
        </wp:anchor>
      </w:drawing>
    </w:r>
    <w:r w:rsidRPr="00022BD0">
      <w:rPr>
        <w:rFonts w:ascii="Verdana" w:hAnsi="Verdana"/>
        <w:color w:val="595959" w:themeColor="text1" w:themeTint="A6"/>
        <w:sz w:val="20"/>
      </w:rPr>
      <w:t>AJUNTAMENT D’AIGUAVIVA</w:t>
    </w:r>
  </w:p>
  <w:p w:rsidR="00E92CCD" w:rsidRPr="00266D77" w:rsidRDefault="00E92CCD" w:rsidP="00E92CCD">
    <w:pPr>
      <w:pStyle w:val="Encabezado"/>
      <w:ind w:left="142" w:firstLine="1089"/>
      <w:rPr>
        <w:rFonts w:ascii="Verdana" w:hAnsi="Verdana"/>
        <w:i/>
        <w:color w:val="595959" w:themeColor="text1" w:themeTint="A6"/>
        <w:sz w:val="8"/>
        <w:szCs w:val="8"/>
      </w:rPr>
    </w:pPr>
  </w:p>
  <w:p w:rsidR="00E92CCD" w:rsidRPr="00266D77" w:rsidRDefault="00E92CCD" w:rsidP="00E92CCD">
    <w:pPr>
      <w:pStyle w:val="Encabezado"/>
      <w:ind w:left="142" w:firstLine="110"/>
      <w:rPr>
        <w:rFonts w:ascii="Verdana" w:hAnsi="Verdana"/>
        <w:i/>
        <w:color w:val="595959" w:themeColor="text1" w:themeTint="A6"/>
        <w:sz w:val="16"/>
        <w:szCs w:val="16"/>
      </w:rPr>
    </w:pPr>
    <w:r w:rsidRPr="00266D77">
      <w:rPr>
        <w:rFonts w:ascii="Verdana" w:hAnsi="Verdana"/>
        <w:color w:val="595959" w:themeColor="text1" w:themeTint="A6"/>
        <w:sz w:val="16"/>
        <w:szCs w:val="16"/>
      </w:rPr>
      <w:t xml:space="preserve">Pl. </w:t>
    </w:r>
    <w:r>
      <w:rPr>
        <w:rFonts w:ascii="Verdana" w:hAnsi="Verdana"/>
        <w:color w:val="595959" w:themeColor="text1" w:themeTint="A6"/>
        <w:sz w:val="16"/>
        <w:szCs w:val="16"/>
      </w:rPr>
      <w:t>de l’U d’Octubre, 1</w:t>
    </w:r>
    <w:r w:rsidRPr="00266D77">
      <w:rPr>
        <w:rFonts w:ascii="Verdana" w:hAnsi="Verdana"/>
        <w:color w:val="595959" w:themeColor="text1" w:themeTint="A6"/>
        <w:sz w:val="16"/>
        <w:szCs w:val="16"/>
      </w:rPr>
      <w:tab/>
    </w:r>
  </w:p>
  <w:p w:rsidR="00E92CCD" w:rsidRPr="00266D77" w:rsidRDefault="00E92CCD" w:rsidP="00E92CCD">
    <w:pPr>
      <w:pStyle w:val="Piedepgina"/>
      <w:tabs>
        <w:tab w:val="clear" w:pos="8504"/>
        <w:tab w:val="right" w:pos="9072"/>
      </w:tabs>
      <w:ind w:left="142" w:firstLine="110"/>
      <w:rPr>
        <w:rFonts w:ascii="Verdana" w:hAnsi="Verdana"/>
        <w:i/>
        <w:color w:val="595959" w:themeColor="text1" w:themeTint="A6"/>
        <w:sz w:val="16"/>
        <w:szCs w:val="16"/>
      </w:rPr>
    </w:pPr>
    <w:r w:rsidRPr="00266D77">
      <w:rPr>
        <w:rFonts w:ascii="Verdana" w:hAnsi="Verdana"/>
        <w:color w:val="595959" w:themeColor="text1" w:themeTint="A6"/>
        <w:sz w:val="16"/>
        <w:szCs w:val="16"/>
      </w:rPr>
      <w:t>17181  Aiguaviva</w:t>
    </w:r>
    <w:r w:rsidRPr="00266D77">
      <w:rPr>
        <w:rFonts w:ascii="Verdana" w:hAnsi="Verdana"/>
        <w:color w:val="595959" w:themeColor="text1" w:themeTint="A6"/>
        <w:sz w:val="16"/>
        <w:szCs w:val="16"/>
      </w:rPr>
      <w:tab/>
    </w:r>
    <w:r w:rsidRPr="00266D77">
      <w:rPr>
        <w:rFonts w:ascii="Verdana" w:hAnsi="Verdana"/>
        <w:color w:val="595959" w:themeColor="text1" w:themeTint="A6"/>
        <w:sz w:val="16"/>
        <w:szCs w:val="16"/>
      </w:rPr>
      <w:tab/>
    </w:r>
  </w:p>
  <w:p w:rsidR="00E92CCD" w:rsidRPr="00266D77" w:rsidRDefault="00E92CCD" w:rsidP="00E92CCD">
    <w:pPr>
      <w:pStyle w:val="Encabezado"/>
      <w:ind w:left="-851" w:firstLine="1089"/>
      <w:rPr>
        <w:rFonts w:ascii="Verdana" w:hAnsi="Verdana"/>
        <w:i/>
        <w:color w:val="595959" w:themeColor="text1" w:themeTint="A6"/>
        <w:sz w:val="8"/>
        <w:szCs w:val="8"/>
      </w:rPr>
    </w:pPr>
  </w:p>
  <w:p w:rsidR="00E92CCD" w:rsidRDefault="00E92CCD" w:rsidP="00E92CCD">
    <w:pPr>
      <w:pStyle w:val="Encabezado"/>
      <w:ind w:left="-851" w:firstLine="1089"/>
      <w:rPr>
        <w:rFonts w:ascii="Verdana" w:hAnsi="Verdana"/>
        <w:i/>
        <w:color w:val="595959" w:themeColor="text1" w:themeTint="A6"/>
        <w:sz w:val="16"/>
        <w:szCs w:val="16"/>
      </w:rPr>
    </w:pPr>
    <w:r w:rsidRPr="00266D77">
      <w:rPr>
        <w:rFonts w:ascii="Verdana" w:hAnsi="Verdana"/>
        <w:color w:val="595959" w:themeColor="text1" w:themeTint="A6"/>
        <w:sz w:val="16"/>
        <w:szCs w:val="16"/>
      </w:rPr>
      <w:t>Tel.</w:t>
    </w:r>
    <w:r>
      <w:rPr>
        <w:rFonts w:ascii="Verdana" w:hAnsi="Verdana"/>
        <w:color w:val="595959" w:themeColor="text1" w:themeTint="A6"/>
        <w:sz w:val="16"/>
        <w:szCs w:val="16"/>
      </w:rPr>
      <w:t xml:space="preserve"> 972 23 50 07 – Fax 972 23 54 61</w:t>
    </w:r>
  </w:p>
  <w:p w:rsidR="00E92CCD" w:rsidRPr="00266D77" w:rsidRDefault="00E92CCD" w:rsidP="00E92CCD">
    <w:pPr>
      <w:pStyle w:val="Encabezado"/>
      <w:ind w:left="-851" w:firstLine="1089"/>
      <w:rPr>
        <w:rFonts w:ascii="Verdana" w:hAnsi="Verdana"/>
        <w:i/>
        <w:color w:val="595959" w:themeColor="text1" w:themeTint="A6"/>
        <w:sz w:val="16"/>
        <w:szCs w:val="16"/>
      </w:rPr>
    </w:pPr>
    <w:r w:rsidRPr="00266D77">
      <w:rPr>
        <w:rFonts w:ascii="Verdana" w:hAnsi="Verdana"/>
        <w:color w:val="595959" w:themeColor="text1" w:themeTint="A6"/>
        <w:sz w:val="16"/>
        <w:szCs w:val="16"/>
      </w:rPr>
      <w:t>www.aiguaviva.cat</w:t>
    </w:r>
  </w:p>
  <w:p w:rsidR="00E92CCD" w:rsidRPr="00A16C1B" w:rsidRDefault="00E92CCD" w:rsidP="00E92CCD">
    <w:pPr>
      <w:pStyle w:val="Encabezado"/>
      <w:ind w:left="-851" w:firstLine="993"/>
      <w:rPr>
        <w:rFonts w:ascii="Verdana" w:hAnsi="Verdana"/>
        <w:i/>
      </w:rPr>
    </w:pPr>
  </w:p>
  <w:p w:rsidR="00E92CCD" w:rsidRDefault="00E92CCD">
    <w:pPr>
      <w:pStyle w:val="Encabezado"/>
    </w:pPr>
  </w:p>
  <w:p w:rsidR="00E92CCD" w:rsidRDefault="00E92CC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92CCD"/>
    <w:rsid w:val="0027244B"/>
    <w:rsid w:val="007A1E1A"/>
    <w:rsid w:val="007C1907"/>
    <w:rsid w:val="00AA42F9"/>
    <w:rsid w:val="00CE56C0"/>
    <w:rsid w:val="00E92CCD"/>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92C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2CCD"/>
    <w:rPr>
      <w:rFonts w:ascii="Tahoma" w:hAnsi="Tahoma" w:cs="Tahoma"/>
      <w:sz w:val="16"/>
      <w:szCs w:val="16"/>
    </w:rPr>
  </w:style>
  <w:style w:type="paragraph" w:styleId="Encabezado">
    <w:name w:val="header"/>
    <w:basedOn w:val="Normal"/>
    <w:link w:val="EncabezadoCar"/>
    <w:unhideWhenUsed/>
    <w:rsid w:val="00E92CCD"/>
    <w:pPr>
      <w:tabs>
        <w:tab w:val="center" w:pos="4252"/>
        <w:tab w:val="right" w:pos="8504"/>
      </w:tabs>
      <w:spacing w:after="0" w:line="240" w:lineRule="auto"/>
    </w:pPr>
  </w:style>
  <w:style w:type="character" w:customStyle="1" w:styleId="EncabezadoCar">
    <w:name w:val="Encabezado Car"/>
    <w:basedOn w:val="Fuentedeprrafopredeter"/>
    <w:link w:val="Encabezado"/>
    <w:rsid w:val="00E92CCD"/>
  </w:style>
  <w:style w:type="paragraph" w:styleId="Piedepgina">
    <w:name w:val="footer"/>
    <w:basedOn w:val="Normal"/>
    <w:link w:val="PiedepginaCar"/>
    <w:uiPriority w:val="99"/>
    <w:unhideWhenUsed/>
    <w:rsid w:val="00E92C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2C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92C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2CCD"/>
    <w:rPr>
      <w:rFonts w:ascii="Tahoma" w:hAnsi="Tahoma" w:cs="Tahoma"/>
      <w:sz w:val="16"/>
      <w:szCs w:val="16"/>
    </w:rPr>
  </w:style>
  <w:style w:type="paragraph" w:styleId="Encabezado">
    <w:name w:val="header"/>
    <w:basedOn w:val="Normal"/>
    <w:link w:val="EncabezadoCar"/>
    <w:unhideWhenUsed/>
    <w:rsid w:val="00E92CCD"/>
    <w:pPr>
      <w:tabs>
        <w:tab w:val="center" w:pos="4252"/>
        <w:tab w:val="right" w:pos="8504"/>
      </w:tabs>
      <w:spacing w:after="0" w:line="240" w:lineRule="auto"/>
    </w:pPr>
  </w:style>
  <w:style w:type="character" w:customStyle="1" w:styleId="EncabezadoCar">
    <w:name w:val="Encabezado Car"/>
    <w:basedOn w:val="Fuentedeprrafopredeter"/>
    <w:link w:val="Encabezado"/>
    <w:rsid w:val="00E92CCD"/>
  </w:style>
  <w:style w:type="paragraph" w:styleId="Piedepgina">
    <w:name w:val="footer"/>
    <w:basedOn w:val="Normal"/>
    <w:link w:val="PiedepginaCar"/>
    <w:uiPriority w:val="99"/>
    <w:unhideWhenUsed/>
    <w:rsid w:val="00E92C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2CC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iguaviva.cat/protecci&#243;deda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233</Words>
  <Characters>1283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eva</cp:lastModifiedBy>
  <cp:revision>2</cp:revision>
  <dcterms:created xsi:type="dcterms:W3CDTF">2020-06-16T09:53:00Z</dcterms:created>
  <dcterms:modified xsi:type="dcterms:W3CDTF">2020-06-17T06:20:00Z</dcterms:modified>
</cp:coreProperties>
</file>